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6"/>
        </w:rPr>
      </w:pPr>
      <w:r>
        <w:rPr>
          <w:rFonts w:hint="eastAsia" w:ascii="黑体" w:hAnsi="黑体" w:eastAsia="黑体"/>
          <w:sz w:val="36"/>
        </w:rPr>
        <w:t>附件</w:t>
      </w:r>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bookmarkStart w:id="1" w:name="_GoBack"/>
      <w:r>
        <w:rPr>
          <w:rFonts w:ascii="楷体" w:hAnsi="楷体" w:eastAsia="楷体"/>
          <w:b/>
          <w:bCs/>
          <w:color w:val="000000" w:themeColor="text1"/>
          <w:sz w:val="32"/>
          <w:szCs w:val="44"/>
          <w:highlight w:val="none"/>
          <w14:textFill>
            <w14:solidFill>
              <w14:schemeClr w14:val="tx1"/>
            </w14:solidFill>
          </w14:textFill>
        </w:rPr>
        <w:t>202</w:t>
      </w:r>
      <w:r>
        <w:rPr>
          <w:rFonts w:hint="eastAsia" w:ascii="楷体" w:hAnsi="楷体" w:eastAsia="楷体"/>
          <w:b/>
          <w:bCs/>
          <w:color w:val="000000" w:themeColor="text1"/>
          <w:sz w:val="32"/>
          <w:szCs w:val="44"/>
          <w:highlight w:val="none"/>
          <w14:textFill>
            <w14:solidFill>
              <w14:schemeClr w14:val="tx1"/>
            </w14:solidFill>
          </w14:textFill>
        </w:rPr>
        <w:t>1</w:t>
      </w:r>
      <w:r>
        <w:rPr>
          <w:rFonts w:ascii="楷体" w:hAnsi="楷体" w:eastAsia="楷体"/>
          <w:b/>
          <w:bCs/>
          <w:color w:val="000000" w:themeColor="text1"/>
          <w:sz w:val="32"/>
          <w:szCs w:val="44"/>
          <w:highlight w:val="none"/>
          <w14:textFill>
            <w14:solidFill>
              <w14:schemeClr w14:val="tx1"/>
            </w14:solidFill>
          </w14:textFill>
        </w:rPr>
        <w:t>年</w:t>
      </w:r>
      <w:r>
        <w:rPr>
          <w:rFonts w:hint="eastAsia" w:ascii="楷体" w:hAnsi="楷体" w:eastAsia="楷体"/>
          <w:b/>
          <w:bCs/>
          <w:color w:val="000000" w:themeColor="text1"/>
          <w:sz w:val="32"/>
          <w:szCs w:val="44"/>
          <w:highlight w:val="none"/>
          <w14:textFill>
            <w14:solidFill>
              <w14:schemeClr w14:val="tx1"/>
            </w14:solidFill>
          </w14:textFill>
        </w:rPr>
        <w:t>版</w:t>
      </w:r>
      <w:bookmarkEnd w:id="1"/>
      <w:r>
        <w:rPr>
          <w:rFonts w:hint="eastAsia" w:ascii="楷体" w:hAnsi="楷体" w:eastAsia="楷体"/>
          <w:b/>
          <w:bCs/>
          <w:color w:val="000000" w:themeColor="text1"/>
          <w:sz w:val="32"/>
          <w:szCs w:val="44"/>
          <w14:textFill>
            <w14:solidFill>
              <w14:schemeClr w14:val="tx1"/>
            </w14:solidFill>
          </w14:textFill>
        </w:rPr>
        <w:t>）</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数学物理类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数学与应用数学，信息与计算科学，统计学，应用统计学，数理基础科学，物理学，应用物理学，数据计算及应用</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 xml:space="preserve">数学与信息技术，信息与计算科学，概率论与数理统计，数理统计学，应用数学，数学，统计学，应用统计学，应用统计，基础数学，计算数学，大数据统计，计算物理学，计算物理及数值分析，计算物理与数值代数，科学计算与信息处理，数学物理，数据智能分析与应用，信息统计技术，应用数学与计算数学，智能计算及其应用，智能信息处理，理论物理，应用物理，无线电物理 </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媒体传播类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广播电视编导，广播电视学，播音与主持艺术，动画，数字媒体技术，数字媒体艺术，网络与新媒体，传播学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广播电视，交互式数字媒体技术与应用，新闻与传媒，新媒体与数字传播，数字媒体技术，数字媒体艺术，网络与新媒体，广播电视与数字媒体，新媒体学，视听新媒体传播，媒体语言学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教育培训类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教育学，科学教育，人文教育，教育技术学，心理学，应用心理学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教育学原理，课程与教学论，教育技术学，现代教育技术，教育管理，心理健康教育，科学与技术教育，应用心理学，发展与教育心理学</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财务会计类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会计学，财务管理，财政学，审计学</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会计学，会计，财务管理，财政学，会计与金融管理，会计与财务管理，财务会计，审计学，审计</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综合管理类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管理科学，行政管理，秘书学，信息管理与信息系统，工程管理，人力资源管理，公共事业管理，劳动与社会保障，档案学，汉语言文学，新闻学，传播学，新闻传播学，编辑出版学，政治学与行政学，哲学，科学社会主义，法学</w:t>
            </w:r>
            <w:r>
              <w:rPr>
                <w:rFonts w:ascii="Times New Roman" w:hAnsi="Times New Roman" w:cs="Times New Roman"/>
              </w:rPr>
              <w:t xml:space="preserve"> </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tcBorders>
              <w:top w:val="single" w:color="auto" w:sz="12" w:space="0"/>
            </w:tcBorders>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管理科学，应急管理，行政管理，秘书学，工程管理，人力资源管理，新闻学，传播学，新闻与传播，档案学，</w:t>
            </w:r>
            <w:r>
              <w:rPr>
                <w:rFonts w:hint="eastAsia" w:ascii="Times New Roman" w:hAnsi="Times New Roman" w:cs="Times New Roman"/>
                <w:color w:val="000000" w:themeColor="text1"/>
                <w14:textFill>
                  <w14:solidFill>
                    <w14:schemeClr w14:val="tx1"/>
                  </w14:solidFill>
                </w14:textFill>
              </w:rPr>
              <w:t>英语语言文学</w:t>
            </w:r>
            <w:r>
              <w:rPr>
                <w:rFonts w:hint="eastAsia" w:ascii="Times New Roman" w:hAnsi="Times New Roman" w:cs="Times New Roman"/>
              </w:rPr>
              <w:t>，编辑出版学，管理哲学，政治哲学，马克思主义哲学，中共党史，科学社会主义，法学理论，环境与资源保护法学，法律硕士</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bl>
    <w:p>
      <w:pPr>
        <w:spacing w:before="156" w:beforeLines="50" w:line="288" w:lineRule="auto"/>
        <w:ind w:firstLine="422" w:firstLineChars="200"/>
        <w:rPr>
          <w:rFonts w:ascii="Times New Roman" w:hAnsi="Times New Roman" w:cs="Times New Roman"/>
          <w:b/>
          <w:szCs w:val="21"/>
        </w:rPr>
      </w:pPr>
      <w:r>
        <w:rPr>
          <w:rFonts w:hint="eastAsia" w:ascii="Times New Roman" w:hAnsi="Times New Roman" w:cs="Times New Roman"/>
          <w:b/>
          <w:szCs w:val="21"/>
        </w:rPr>
        <w:t>说明：</w:t>
      </w:r>
    </w:p>
    <w:p>
      <w:pPr>
        <w:spacing w:line="288" w:lineRule="auto"/>
        <w:ind w:firstLine="420" w:firstLineChars="200"/>
        <w:rPr>
          <w:rFonts w:ascii="Times New Roman" w:hAnsi="Times New Roman" w:cs="Times New Roman"/>
        </w:rPr>
      </w:pPr>
      <w:r>
        <w:rPr>
          <w:rFonts w:ascii="Times New Roman" w:hAnsi="Times New Roman" w:cs="Times New Roman"/>
          <w:szCs w:val="21"/>
        </w:rPr>
        <w:t>1.</w:t>
      </w:r>
      <w:r>
        <w:rPr>
          <w:rFonts w:ascii="Times New Roman" w:hAnsi="Times New Roman" w:cs="Times New Roman"/>
        </w:rPr>
        <w:t xml:space="preserve"> </w:t>
      </w:r>
      <w:r>
        <w:rPr>
          <w:rFonts w:hint="eastAsia" w:ascii="Times New Roman" w:hAnsi="Times New Roman" w:cs="Times New Roman"/>
        </w:rPr>
        <w:t>本目录根据气象部门主要岗位对专业的需求，参照公务员考录、事业单位公开招聘对专业的有关要求和教育主管部门学科专业设置进行编制。</w:t>
      </w:r>
    </w:p>
    <w:p>
      <w:pPr>
        <w:spacing w:before="50" w:line="288" w:lineRule="auto"/>
        <w:ind w:firstLine="420" w:firstLineChars="200"/>
        <w:rPr>
          <w:rFonts w:ascii="Times New Roman" w:hAnsi="Times New Roman" w:cs="Times New Roman"/>
          <w:szCs w:val="21"/>
        </w:rPr>
      </w:pPr>
      <w:r>
        <w:rPr>
          <w:rFonts w:ascii="Times New Roman" w:hAnsi="Times New Roman" w:cs="Times New Roman"/>
        </w:rPr>
        <w:t xml:space="preserve">2. </w:t>
      </w:r>
      <w:r>
        <w:rPr>
          <w:rFonts w:hint="eastAsia" w:ascii="Times New Roman" w:hAnsi="Times New Roman" w:cs="Times New Roman"/>
        </w:rPr>
        <w:t>表中的“</w:t>
      </w:r>
      <w:r>
        <w:rPr>
          <w:rFonts w:hint="eastAsia" w:ascii="Times New Roman" w:hAnsi="Times New Roman" w:cs="Times New Roman"/>
          <w:szCs w:val="21"/>
        </w:rPr>
        <w:t>专业类别”，是指根据气象部门主要岗位特点对各学历层次所需专业的归类，不是教育主管部门规定的专业类（或一级学科）。气象部门各单位发布的招录计划中，所列的“专业类别”需求，仅包含表中该类别所列的专业。</w:t>
      </w:r>
    </w:p>
    <w:p>
      <w:pPr>
        <w:spacing w:before="50" w:line="288" w:lineRule="auto"/>
        <w:ind w:firstLine="420" w:firstLineChars="200"/>
        <w:rPr>
          <w:rFonts w:ascii="Times New Roman" w:hAnsi="Times New Roman" w:cs="Times New Roman"/>
          <w:szCs w:val="21"/>
        </w:rPr>
      </w:pPr>
      <w:r>
        <w:rPr>
          <w:rFonts w:ascii="Times New Roman" w:hAnsi="Times New Roman" w:cs="Times New Roman"/>
          <w:szCs w:val="21"/>
        </w:rPr>
        <w:t xml:space="preserve">3. </w:t>
      </w:r>
      <w:r>
        <w:rPr>
          <w:rFonts w:hint="eastAsia" w:ascii="Times New Roman" w:hAnsi="Times New Roman" w:cs="Times New Roman"/>
          <w:szCs w:val="21"/>
        </w:rPr>
        <w: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t>
      </w:r>
      <w:r>
        <w:rPr>
          <w:rFonts w:ascii="Times New Roman" w:hAnsi="Times New Roman" w:cs="Times New Roman"/>
          <w:szCs w:val="21"/>
        </w:rPr>
        <w:t>（专科层次）</w:t>
      </w:r>
      <w:r>
        <w:rPr>
          <w:rFonts w:hint="eastAsia" w:ascii="Times New Roman" w:hAnsi="Times New Roman" w:cs="Times New Roman"/>
          <w:szCs w:val="21"/>
        </w:rPr>
        <w:t>。确因工作需要招录未列入目录的专业的，应以批复的招录计划为准。</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 xml:space="preserve">. </w:t>
      </w:r>
      <w:r>
        <w:rPr>
          <w:rFonts w:hint="eastAsia" w:ascii="Times New Roman" w:hAnsi="Times New Roman" w:cs="Times New Roman"/>
          <w:szCs w:val="21"/>
        </w:rPr>
        <w:t>专业名称后面括号中的文字为该专业的下设专业方向或该专业所属的教育主管部门规定的专业类（或一级学科）等，符合该条件的专业或专业方向方可按所列专业类别招录。</w:t>
      </w:r>
    </w:p>
    <w:p>
      <w:pPr>
        <w:spacing w:before="50" w:line="288" w:lineRule="auto"/>
        <w:ind w:firstLine="420" w:firstLineChars="200"/>
        <w:rPr>
          <w:rFonts w:ascii="Times New Roman" w:hAnsi="Times New Roman" w:cs="Times New Roman"/>
          <w:szCs w:val="21"/>
        </w:rPr>
      </w:pPr>
      <w:r>
        <w:rPr>
          <w:rFonts w:hint="eastAsia" w:ascii="Times New Roman" w:hAnsi="Times New Roman" w:cs="Times New Roman"/>
          <w:szCs w:val="21"/>
        </w:rPr>
        <w:t>5. 招录岗位专业设置的其他规定，以《气象部门人员招录岗位专业设置暂行办法》（</w:t>
      </w:r>
      <w:bookmarkStart w:id="0" w:name="文号"/>
      <w:bookmarkEnd w:id="0"/>
      <w:r>
        <w:rPr>
          <w:rFonts w:hint="eastAsia" w:ascii="Times New Roman" w:hAnsi="Times New Roman" w:cs="Times New Roman"/>
          <w:szCs w:val="21"/>
        </w:rPr>
        <w:t>气人函〔2019〕317号）为准。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attachedTemplate r:id="rId1"/>
  <w:revisionView w:markup="0"/>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M2FkZTI4ZmZiNmQzYjgxODgzYzIxYTBhNzMxMzAifQ=="/>
  </w:docVars>
  <w:rsids>
    <w:rsidRoot w:val="001C1CE8"/>
    <w:rsid w:val="001B6E61"/>
    <w:rsid w:val="001C1CE8"/>
    <w:rsid w:val="2EF325FB"/>
    <w:rsid w:val="4179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667B-155D-4D80-AEFC-3644C6B653A6}">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3</Pages>
  <Words>2894</Words>
  <Characters>2908</Characters>
  <Lines>1</Lines>
  <Paragraphs>5</Paragraphs>
  <TotalTime>0</TotalTime>
  <ScaleCrop>false</ScaleCrop>
  <LinksUpToDate>false</LinksUpToDate>
  <CharactersWithSpaces>2916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2020-11-11T07:01:00Z</dcterms:created>
  <dc:creator>qxrc</dc:creator>
  <cp:lastModifiedBy>蔡蓓</cp:lastModifiedBy>
  <cp:lastPrinted>2020-11-02T02:01:00Z</cp:lastPrinted>
  <dcterms:modified xsi:type="dcterms:W3CDTF">2022-06-01T09:19:09Z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31B3F79F09D1432A86BDA47624BF0B73</vt:lpwstr>
  </property>
</Properties>
</file>